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ED42A" w14:textId="77777777" w:rsidR="00D631CC" w:rsidRDefault="00000000">
      <w:pPr>
        <w:pStyle w:val="CustomTitle"/>
        <w:jc w:val="center"/>
      </w:pPr>
      <w:r>
        <w:t>Wzór konspektu zajęć teoretycznych</w:t>
      </w:r>
    </w:p>
    <w:p w14:paraId="5C1E2A12" w14:textId="77777777" w:rsidR="00D631CC" w:rsidRDefault="00000000">
      <w:pPr>
        <w:pStyle w:val="SubtitleCustom"/>
        <w:jc w:val="center"/>
      </w:pPr>
      <w:r>
        <w:t>Temat: zachowanie kierującego samochodem kat. B wobec osób z niepełnosprawnością</w:t>
      </w:r>
    </w:p>
    <w:tbl>
      <w:tblPr>
        <w:tblW w:w="0" w:type="auto"/>
        <w:jc w:val="center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D631CC" w14:paraId="2E14A715" w14:textId="77777777">
        <w:trPr>
          <w:cantSplit/>
          <w:jc w:val="center"/>
        </w:trPr>
        <w:tc>
          <w:tcPr>
            <w:tcW w:w="9638" w:type="dxa"/>
            <w:shd w:val="clear" w:color="auto" w:fill="D9EAF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40D413" w14:textId="77777777" w:rsidR="00D631CC" w:rsidRDefault="00000000">
            <w:pPr>
              <w:jc w:val="center"/>
            </w:pPr>
            <w:r>
              <w:rPr>
                <w:color w:val="1F4E79"/>
                <w:sz w:val="20"/>
              </w:rPr>
              <w:t>Dokument opracowany jako praktyczny, gotowy do użycia wzór dla instruktora nauki jazdy.</w:t>
            </w:r>
          </w:p>
        </w:tc>
      </w:tr>
    </w:tbl>
    <w:p w14:paraId="695AA3B9" w14:textId="77777777" w:rsidR="00D631CC" w:rsidRDefault="00D631CC"/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D631CC" w14:paraId="32341DB2" w14:textId="77777777">
        <w:trPr>
          <w:cantSplit/>
          <w:tblHeader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47DAE7" w14:textId="77777777" w:rsidR="00D631CC" w:rsidRDefault="00000000">
            <w:r>
              <w:rPr>
                <w:b/>
                <w:color w:val="1F4E79"/>
                <w:sz w:val="20"/>
              </w:rPr>
              <w:t>Rodzaj zajęć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A5C2EF" w14:textId="77777777" w:rsidR="00D631CC" w:rsidRDefault="00000000">
            <w:r>
              <w:rPr>
                <w:sz w:val="20"/>
              </w:rPr>
              <w:t>Zajęcia teoretyczne z odniesieniem do późniejszego ćwiczenia praktycznego w ruchu drogowym.</w:t>
            </w:r>
          </w:p>
        </w:tc>
      </w:tr>
      <w:tr w:rsidR="00D631CC" w14:paraId="0B3BA011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640B76" w14:textId="77777777" w:rsidR="00D631CC" w:rsidRDefault="00000000">
            <w:r>
              <w:rPr>
                <w:b/>
                <w:color w:val="1F4E79"/>
                <w:sz w:val="20"/>
              </w:rPr>
              <w:t>Adresaci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D186084" w14:textId="77777777" w:rsidR="00D631CC" w:rsidRDefault="00000000">
            <w:r>
              <w:rPr>
                <w:sz w:val="20"/>
              </w:rPr>
              <w:t>Osoby ubiegające się o prawo jazdy kategorii B.</w:t>
            </w:r>
          </w:p>
        </w:tc>
      </w:tr>
      <w:tr w:rsidR="00D631CC" w14:paraId="3E7CEE7C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78662D" w14:textId="77777777" w:rsidR="00D631CC" w:rsidRDefault="00000000">
            <w:r>
              <w:rPr>
                <w:b/>
                <w:color w:val="1F4E79"/>
                <w:sz w:val="20"/>
              </w:rPr>
              <w:t>Czas trwania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AF47016" w14:textId="77777777" w:rsidR="00D631CC" w:rsidRDefault="00000000">
            <w:r>
              <w:rPr>
                <w:sz w:val="20"/>
              </w:rPr>
              <w:t>45 minut dydaktycznych.</w:t>
            </w:r>
          </w:p>
        </w:tc>
      </w:tr>
      <w:tr w:rsidR="00D631CC" w14:paraId="0D4DE379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D5D380" w14:textId="77777777" w:rsidR="00D631CC" w:rsidRDefault="00000000">
            <w:r>
              <w:rPr>
                <w:b/>
                <w:color w:val="1F4E79"/>
                <w:sz w:val="20"/>
              </w:rPr>
              <w:t>Miejsce w programie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1FC823" w14:textId="77777777" w:rsidR="00D631CC" w:rsidRDefault="00000000">
            <w:r>
              <w:rPr>
                <w:sz w:val="20"/>
              </w:rPr>
              <w:t>Bezpieczeństwo wobec szczególnie narażonych uczestników ruchu; część praktyczna: obserwacja przejść dla pieszych, rejonów przystanków i miejsc o ograniczonej przewidywalności zachowań pieszych.</w:t>
            </w:r>
          </w:p>
        </w:tc>
      </w:tr>
      <w:tr w:rsidR="00D631CC" w14:paraId="235B56C2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1C5D12" w14:textId="77777777" w:rsidR="00D631CC" w:rsidRDefault="00000000">
            <w:r>
              <w:rPr>
                <w:b/>
                <w:color w:val="1F4E79"/>
                <w:sz w:val="20"/>
              </w:rPr>
              <w:t>Temat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2B3349" w14:textId="77777777" w:rsidR="00D631CC" w:rsidRDefault="00000000">
            <w:r>
              <w:rPr>
                <w:sz w:val="20"/>
              </w:rPr>
              <w:t>Zachowanie kierującego samochodem kat. B wobec osób z niepełnosprawnością.</w:t>
            </w:r>
          </w:p>
        </w:tc>
      </w:tr>
      <w:tr w:rsidR="00D631CC" w14:paraId="5F9FAC01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1C0D2C" w14:textId="77777777" w:rsidR="00D631CC" w:rsidRDefault="00000000">
            <w:r>
              <w:rPr>
                <w:b/>
                <w:color w:val="1F4E79"/>
                <w:sz w:val="20"/>
              </w:rPr>
              <w:t>Cel główny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320969" w14:textId="77777777" w:rsidR="00D631CC" w:rsidRDefault="00000000">
            <w:r>
              <w:rPr>
                <w:sz w:val="20"/>
              </w:rPr>
              <w:t>Ukształtowanie u kursanta odpowiedzialnego, zgodnego z prawem i empatycznego sposobu zachowania wobec osób z niepełnosprawnością oraz osób o widocznej ograniczonej sprawności ruchowej.</w:t>
            </w:r>
          </w:p>
        </w:tc>
      </w:tr>
      <w:tr w:rsidR="00D631CC" w14:paraId="01D40EA3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968F4E" w14:textId="77777777" w:rsidR="00D631CC" w:rsidRDefault="00000000">
            <w:r>
              <w:rPr>
                <w:b/>
                <w:color w:val="1F4E79"/>
                <w:sz w:val="20"/>
              </w:rPr>
              <w:t>Podstawa prawna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044B93" w14:textId="77777777" w:rsidR="00D631CC" w:rsidRDefault="00000000">
            <w:r>
              <w:rPr>
                <w:sz w:val="20"/>
              </w:rPr>
              <w:t>Art. 2 pkt 22, art. 3, art. 4, art. 15a i art. 26 ust. 7 ustawy – Prawo o ruchu drogowym; rozporządzenie w sprawie znaków i sygnałów drogowych – w zakresie oznakowania przejść dla pieszych; załącznik nr 1 do rozporządzenia z 4 marca 2016 r. w sprawie szkolenia osób ubiegających się o uprawnienia do kierowania pojazdami, instruktorów i wykładowców.</w:t>
            </w:r>
          </w:p>
        </w:tc>
      </w:tr>
    </w:tbl>
    <w:p w14:paraId="3F423A96" w14:textId="77777777" w:rsidR="00D631CC" w:rsidRDefault="00D631CC"/>
    <w:p w14:paraId="6ACE6F3F" w14:textId="77777777" w:rsidR="00D631CC" w:rsidRDefault="00000000">
      <w:pPr>
        <w:keepNext/>
      </w:pPr>
      <w:r>
        <w:br w:type="page"/>
      </w:r>
    </w:p>
    <w:p w14:paraId="0C8EC42B" w14:textId="77777777" w:rsidR="00D631CC" w:rsidRDefault="00000000">
      <w:pPr>
        <w:pStyle w:val="Nagwek1"/>
      </w:pPr>
      <w:r>
        <w:lastRenderedPageBreak/>
        <w:t>Cele zajęć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3324"/>
        <w:gridCol w:w="3324"/>
      </w:tblGrid>
      <w:tr w:rsidR="00D631CC" w14:paraId="0EC87DD9" w14:textId="77777777">
        <w:trPr>
          <w:cantSplit/>
          <w:tblHeader/>
          <w:jc w:val="center"/>
        </w:trPr>
        <w:tc>
          <w:tcPr>
            <w:tcW w:w="3175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C0857E6" w14:textId="77777777" w:rsidR="00D631CC" w:rsidRPr="0037420E" w:rsidRDefault="00000000">
            <w:pPr>
              <w:jc w:val="center"/>
              <w:rPr>
                <w:color w:val="FFFFFF" w:themeColor="background1"/>
              </w:rPr>
            </w:pPr>
            <w:r w:rsidRPr="0037420E">
              <w:rPr>
                <w:b/>
                <w:color w:val="FFFFFF" w:themeColor="background1"/>
                <w:sz w:val="20"/>
              </w:rPr>
              <w:t>Cele poznawcze</w:t>
            </w:r>
          </w:p>
        </w:tc>
        <w:tc>
          <w:tcPr>
            <w:tcW w:w="3231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720E7D3" w14:textId="77777777" w:rsidR="00D631CC" w:rsidRPr="0037420E" w:rsidRDefault="00000000">
            <w:pPr>
              <w:jc w:val="center"/>
              <w:rPr>
                <w:color w:val="FFFFFF" w:themeColor="background1"/>
              </w:rPr>
            </w:pPr>
            <w:r w:rsidRPr="0037420E">
              <w:rPr>
                <w:b/>
                <w:color w:val="FFFFFF" w:themeColor="background1"/>
                <w:sz w:val="20"/>
              </w:rPr>
              <w:t>Cele kształcące</w:t>
            </w:r>
          </w:p>
        </w:tc>
        <w:tc>
          <w:tcPr>
            <w:tcW w:w="3231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46A5840" w14:textId="77777777" w:rsidR="00D631CC" w:rsidRPr="0037420E" w:rsidRDefault="00000000">
            <w:pPr>
              <w:jc w:val="center"/>
              <w:rPr>
                <w:color w:val="FFFFFF" w:themeColor="background1"/>
              </w:rPr>
            </w:pPr>
            <w:r w:rsidRPr="0037420E">
              <w:rPr>
                <w:b/>
                <w:color w:val="FFFFFF" w:themeColor="background1"/>
                <w:sz w:val="20"/>
              </w:rPr>
              <w:t>Cele wychowawcze / postawy</w:t>
            </w:r>
          </w:p>
        </w:tc>
      </w:tr>
      <w:tr w:rsidR="00D631CC" w14:paraId="56A364B0" w14:textId="77777777">
        <w:trPr>
          <w:cantSplit/>
          <w:jc w:val="center"/>
        </w:trPr>
        <w:tc>
          <w:tcPr>
            <w:tcW w:w="3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C90A534" w14:textId="77777777" w:rsidR="00D631CC" w:rsidRDefault="00000000">
            <w:r>
              <w:rPr>
                <w:sz w:val="20"/>
              </w:rPr>
              <w:br/>
              <w:t>kursant zna znaczenie pojęcia osoby o widocznej ograniczonej sprawności ruchowej i rozumie szczególny obowiązek kierującego wynikający z art. 26 ust. 7 PoRD;</w:t>
            </w:r>
            <w:r>
              <w:rPr>
                <w:sz w:val="20"/>
              </w:rPr>
              <w:br/>
              <w:t>wyjaśnia, dlaczego wobec osoby z niepełnosprawnością nie wolno opierać decyzji wyłącznie na typowych założeniach co do tempa przejścia i przewidywalności ruchu;</w:t>
            </w:r>
            <w:r>
              <w:rPr>
                <w:sz w:val="20"/>
              </w:rPr>
              <w:br/>
              <w:t>rozpoznaje sytuacje, w których potrzebna jest zwiększona cierpliwość i gotowość do zatrzymania pojazdu.</w:t>
            </w:r>
          </w:p>
        </w:tc>
        <w:tc>
          <w:tcPr>
            <w:tcW w:w="3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41E9EA6" w14:textId="77777777" w:rsidR="00D631CC" w:rsidRDefault="00000000">
            <w:r>
              <w:rPr>
                <w:sz w:val="20"/>
              </w:rPr>
              <w:br/>
              <w:t>kursant potrafi ocenić sytuację osoby poruszającej się wolniej, korzystającej z laski, wózka, balkonika lub innego urządzenia wspomagającego ruch;</w:t>
            </w:r>
            <w:r>
              <w:rPr>
                <w:sz w:val="20"/>
              </w:rPr>
              <w:br/>
              <w:t>prawidłowo opisuje zachowanie kierującego przy dojeździe do przejścia, przy skręcie oraz w strefach ograniczonej przewidywalności zachowań pieszych;</w:t>
            </w:r>
            <w:r>
              <w:rPr>
                <w:sz w:val="20"/>
              </w:rPr>
              <w:br/>
              <w:t>uzasadnia decyzję o zwolnieniu albo zatrzymaniu pojazdu na podstawie konkretnych okoliczności drogowych.</w:t>
            </w:r>
          </w:p>
        </w:tc>
        <w:tc>
          <w:tcPr>
            <w:tcW w:w="3324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B90936" w14:textId="77777777" w:rsidR="00D631CC" w:rsidRDefault="00000000">
            <w:r>
              <w:rPr>
                <w:sz w:val="20"/>
              </w:rPr>
              <w:br/>
              <w:t>rozwija postawę szacunku, cierpliwości i odpowiedzialności wobec osób szczególnie narażonych;</w:t>
            </w:r>
            <w:r>
              <w:rPr>
                <w:sz w:val="20"/>
              </w:rPr>
              <w:br/>
              <w:t>wzmacnia przekonanie, że uprzedzenie ryzyka jest obowiązkiem profesjonalnego kierującego;</w:t>
            </w:r>
            <w:r>
              <w:rPr>
                <w:sz w:val="20"/>
              </w:rPr>
              <w:br/>
              <w:t>utrwala zasadę, że pośpiech kierowcy nigdy nie może być ważniejszy niż bezpieczeństwo osoby słabszej w ruchu drogowym.</w:t>
            </w:r>
          </w:p>
        </w:tc>
      </w:tr>
    </w:tbl>
    <w:p w14:paraId="555A8861" w14:textId="77777777" w:rsidR="00D631CC" w:rsidRDefault="00D631CC">
      <w:pPr>
        <w:keepNext/>
      </w:pPr>
    </w:p>
    <w:p w14:paraId="0D2EE648" w14:textId="77777777" w:rsidR="00D631CC" w:rsidRDefault="00000000">
      <w:pPr>
        <w:pStyle w:val="Nagwek1"/>
      </w:pPr>
      <w:r>
        <w:t>Metody, formy i środki dydaktyczne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D631CC" w14:paraId="25708C99" w14:textId="77777777">
        <w:trPr>
          <w:cantSplit/>
          <w:tblHeader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B4500FE" w14:textId="77777777" w:rsidR="00D631CC" w:rsidRDefault="00000000">
            <w:r>
              <w:rPr>
                <w:b/>
                <w:color w:val="1F4E79"/>
                <w:sz w:val="20"/>
              </w:rPr>
              <w:t>Metody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43E9E4" w14:textId="77777777" w:rsidR="00D631CC" w:rsidRDefault="00000000">
            <w:r>
              <w:rPr>
                <w:sz w:val="20"/>
              </w:rPr>
              <w:t>• miniwykład problemowy,</w:t>
            </w:r>
            <w:r>
              <w:rPr>
                <w:sz w:val="20"/>
              </w:rPr>
              <w:br/>
              <w:t>• rozmowa kierowana,</w:t>
            </w:r>
            <w:r>
              <w:rPr>
                <w:sz w:val="20"/>
              </w:rPr>
              <w:br/>
              <w:t>• analiza przypadku i krótkich scenariuszy drogowych,</w:t>
            </w:r>
            <w:r>
              <w:rPr>
                <w:sz w:val="20"/>
              </w:rPr>
              <w:br/>
              <w:t>• omówienie przykładów zachowań pieszych o ograniczonej sprawności ruchowej,</w:t>
            </w:r>
            <w:r>
              <w:rPr>
                <w:sz w:val="20"/>
              </w:rPr>
              <w:br/>
              <w:t>• pytania sprawdzające.</w:t>
            </w:r>
          </w:p>
        </w:tc>
      </w:tr>
      <w:tr w:rsidR="00D631CC" w14:paraId="73EED173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9CE88F8" w14:textId="77777777" w:rsidR="00D631CC" w:rsidRDefault="00000000">
            <w:r>
              <w:rPr>
                <w:b/>
                <w:color w:val="1F4E79"/>
                <w:sz w:val="20"/>
              </w:rPr>
              <w:t>Formy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3699110" w14:textId="77777777" w:rsidR="00D631CC" w:rsidRDefault="00000000">
            <w:r>
              <w:rPr>
                <w:sz w:val="20"/>
              </w:rPr>
              <w:t>• praca zbiorowa z elementami odpowiedzi indywidualnych.</w:t>
            </w:r>
          </w:p>
        </w:tc>
      </w:tr>
      <w:tr w:rsidR="00D631CC" w14:paraId="772C7920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BE62349" w14:textId="77777777" w:rsidR="00D631CC" w:rsidRDefault="00000000">
            <w:r>
              <w:rPr>
                <w:b/>
                <w:color w:val="1F4E79"/>
                <w:sz w:val="20"/>
              </w:rPr>
              <w:t>Środki dydaktyczne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6E480C3" w14:textId="77777777" w:rsidR="00D631CC" w:rsidRDefault="00000000">
            <w:r>
              <w:rPr>
                <w:sz w:val="20"/>
              </w:rPr>
              <w:t>• plansza lub slajdy ze schematami przejść dla pieszych i sytuacji skrętu pojazdu;</w:t>
            </w:r>
            <w:r>
              <w:rPr>
                <w:sz w:val="20"/>
              </w:rPr>
              <w:br/>
              <w:t>• tablica / flipchart / tablet;</w:t>
            </w:r>
            <w:r>
              <w:rPr>
                <w:sz w:val="20"/>
              </w:rPr>
              <w:br/>
              <w:t>• opcjonalnie: fotografie lub stopklatki przedstawiające osoby poruszające się przy użyciu urządzeń wspomagających ruch.</w:t>
            </w:r>
          </w:p>
        </w:tc>
      </w:tr>
    </w:tbl>
    <w:p w14:paraId="002FBAFD" w14:textId="77777777" w:rsidR="00D631CC" w:rsidRDefault="00D631CC"/>
    <w:tbl>
      <w:tblPr>
        <w:tblW w:w="0" w:type="auto"/>
        <w:jc w:val="center"/>
        <w:tblBorders>
          <w:top w:val="single" w:sz="8" w:space="0" w:color="D6B656"/>
          <w:left w:val="single" w:sz="8" w:space="0" w:color="D6B656"/>
          <w:bottom w:val="single" w:sz="8" w:space="0" w:color="D6B656"/>
          <w:right w:val="single" w:sz="8" w:space="0" w:color="D6B656"/>
          <w:insideH w:val="single" w:sz="8" w:space="0" w:color="D6B656"/>
          <w:insideV w:val="single" w:sz="8" w:space="0" w:color="D6B656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D631CC" w14:paraId="7183A833" w14:textId="77777777">
        <w:trPr>
          <w:cantSplit/>
          <w:jc w:val="center"/>
        </w:trPr>
        <w:tc>
          <w:tcPr>
            <w:tcW w:w="9638" w:type="dxa"/>
            <w:shd w:val="clear" w:color="auto" w:fill="FFF4CC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520DA" w14:textId="77777777" w:rsidR="00D631CC" w:rsidRDefault="00000000">
            <w:pPr>
              <w:jc w:val="center"/>
            </w:pPr>
            <w:r>
              <w:rPr>
                <w:b/>
                <w:color w:val="7A5B00"/>
                <w:sz w:val="20"/>
              </w:rPr>
              <w:t>Sekwencja, którą warto utrwalać podczas zajęć:</w:t>
            </w:r>
          </w:p>
          <w:p w14:paraId="256A13BB" w14:textId="77777777" w:rsidR="00D631CC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ZAUWAŻ OSOBĘ  →  OCEŃ JEJ TEMPO I MOŻLIWOŚCI  →  ZWOLNIJ / ZATRZYMAJ  →  UMOŻLIW BEZPIECZNE PRZEJŚCIE  →  RUSZ DOPIERO BEZ POŚPIECHU</w:t>
            </w:r>
          </w:p>
        </w:tc>
      </w:tr>
    </w:tbl>
    <w:p w14:paraId="62D8A05D" w14:textId="77777777" w:rsidR="00D631CC" w:rsidRDefault="00D631CC">
      <w:pPr>
        <w:keepNext/>
      </w:pPr>
    </w:p>
    <w:p w14:paraId="2B8D0918" w14:textId="77777777" w:rsidR="00D631CC" w:rsidRDefault="00000000">
      <w:pPr>
        <w:pStyle w:val="Nagwek1"/>
      </w:pPr>
      <w:r>
        <w:t>Przebieg zajęć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2493"/>
        <w:gridCol w:w="4025"/>
        <w:gridCol w:w="2665"/>
        <w:gridCol w:w="2493"/>
      </w:tblGrid>
      <w:tr w:rsidR="00D631CC" w14:paraId="5CE782D5" w14:textId="77777777">
        <w:trPr>
          <w:cantSplit/>
          <w:tblHeader/>
          <w:jc w:val="center"/>
        </w:trPr>
        <w:tc>
          <w:tcPr>
            <w:tcW w:w="1531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CA2BA7B" w14:textId="77777777" w:rsidR="00D631CC" w:rsidRPr="0037420E" w:rsidRDefault="00000000">
            <w:pPr>
              <w:jc w:val="center"/>
              <w:rPr>
                <w:color w:val="FFFFFF" w:themeColor="background1"/>
              </w:rPr>
            </w:pPr>
            <w:r w:rsidRPr="0037420E">
              <w:rPr>
                <w:b/>
                <w:color w:val="FFFFFF" w:themeColor="background1"/>
                <w:sz w:val="20"/>
              </w:rPr>
              <w:t>Etap i czas</w:t>
            </w:r>
          </w:p>
        </w:tc>
        <w:tc>
          <w:tcPr>
            <w:tcW w:w="4025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9D8D593" w14:textId="77777777" w:rsidR="00D631CC" w:rsidRPr="0037420E" w:rsidRDefault="00000000">
            <w:pPr>
              <w:jc w:val="center"/>
              <w:rPr>
                <w:color w:val="FFFFFF" w:themeColor="background1"/>
              </w:rPr>
            </w:pPr>
            <w:r w:rsidRPr="0037420E">
              <w:rPr>
                <w:b/>
                <w:color w:val="FFFFFF" w:themeColor="background1"/>
                <w:sz w:val="20"/>
              </w:rPr>
              <w:t>Działania instruktora / treść merytoryczna</w:t>
            </w:r>
          </w:p>
        </w:tc>
        <w:tc>
          <w:tcPr>
            <w:tcW w:w="2665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E8660E3" w14:textId="77777777" w:rsidR="00D631CC" w:rsidRPr="0037420E" w:rsidRDefault="00000000">
            <w:pPr>
              <w:jc w:val="center"/>
              <w:rPr>
                <w:color w:val="FFFFFF" w:themeColor="background1"/>
              </w:rPr>
            </w:pPr>
            <w:r w:rsidRPr="0037420E">
              <w:rPr>
                <w:b/>
                <w:color w:val="FFFFFF" w:themeColor="background1"/>
                <w:sz w:val="20"/>
              </w:rPr>
              <w:t>Aktywność kursanta / oczekiwany efekt</w:t>
            </w:r>
          </w:p>
        </w:tc>
        <w:tc>
          <w:tcPr>
            <w:tcW w:w="1417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43FC14D" w14:textId="77777777" w:rsidR="00D631CC" w:rsidRPr="0037420E" w:rsidRDefault="00000000">
            <w:pPr>
              <w:jc w:val="center"/>
              <w:rPr>
                <w:color w:val="FFFFFF" w:themeColor="background1"/>
              </w:rPr>
            </w:pPr>
            <w:r w:rsidRPr="0037420E">
              <w:rPr>
                <w:b/>
                <w:color w:val="FFFFFF" w:themeColor="background1"/>
                <w:sz w:val="20"/>
              </w:rPr>
              <w:t>Metody i środki</w:t>
            </w:r>
          </w:p>
        </w:tc>
      </w:tr>
      <w:tr w:rsidR="00D631CC" w14:paraId="6272E3E9" w14:textId="77777777">
        <w:trPr>
          <w:cantSplit/>
          <w:jc w:val="center"/>
        </w:trPr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89319BE" w14:textId="77777777" w:rsidR="00D631CC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Wprowadzenie</w:t>
            </w:r>
            <w:r>
              <w:br/>
            </w:r>
            <w:r>
              <w:rPr>
                <w:sz w:val="20"/>
              </w:rPr>
              <w:t>5 min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E4F6B3B" w14:textId="77777777" w:rsidR="00D631CC" w:rsidRDefault="00000000">
            <w:r>
              <w:rPr>
                <w:sz w:val="19"/>
              </w:rPr>
              <w:t>• Instruktor stawia pytanie aktywizujące: „Czy wobec każdej osoby na przejściu kierujący powinien działać dokładnie tak samo?”</w:t>
            </w:r>
            <w:r>
              <w:rPr>
                <w:sz w:val="19"/>
              </w:rPr>
              <w:br/>
              <w:t>• Krótko uzasadnia wagę tematu: osoba z niepełnosprawnością lub o widocznej ograniczonej sprawności ruchowej może potrzebować więcej czasu i większego marginesu bezpieczeństwa.</w:t>
            </w:r>
            <w:r>
              <w:rPr>
                <w:sz w:val="19"/>
              </w:rPr>
              <w:br/>
              <w:t>• Przedstawia cel zajęć i tok lekcji.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7D1B523" w14:textId="77777777" w:rsidR="00D631CC" w:rsidRDefault="00000000">
            <w:r>
              <w:rPr>
                <w:sz w:val="19"/>
              </w:rPr>
              <w:t>• Kursanci odpowiadają na pytanie wstępne i ujawniają swoje intuicje.</w:t>
            </w:r>
            <w:r>
              <w:rPr>
                <w:sz w:val="19"/>
              </w:rPr>
              <w:br/>
              <w:t>• Budują motywację do poznania reguł prawnych i praktycznych.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31EDF8C" w14:textId="77777777" w:rsidR="00D631CC" w:rsidRDefault="00000000">
            <w:r>
              <w:rPr>
                <w:sz w:val="19"/>
              </w:rPr>
              <w:t>• pytanie problemowe</w:t>
            </w:r>
            <w:r>
              <w:rPr>
                <w:sz w:val="19"/>
              </w:rPr>
              <w:br/>
              <w:t>• rozmowa kierowana</w:t>
            </w:r>
          </w:p>
        </w:tc>
      </w:tr>
      <w:tr w:rsidR="00D631CC" w14:paraId="7FDBB377" w14:textId="77777777">
        <w:trPr>
          <w:cantSplit/>
          <w:jc w:val="center"/>
        </w:trPr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C9E4A9E" w14:textId="77777777" w:rsidR="00D631CC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1. Podstawy prawne</w:t>
            </w:r>
            <w:r>
              <w:br/>
            </w:r>
            <w:r>
              <w:rPr>
                <w:sz w:val="20"/>
              </w:rPr>
              <w:t>8 min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FA17B99" w14:textId="77777777" w:rsidR="00D631CC" w:rsidRDefault="00000000">
            <w:r>
              <w:rPr>
                <w:sz w:val="19"/>
              </w:rPr>
              <w:t>• Omówienie art. 3 i art. 4 PoRD oraz wyjaśnienie, że ograniczone zaufanie ma szczególne znaczenie wobec osoby, której zachowanie może odbiegać od schematu typowego pieszego.</w:t>
            </w:r>
            <w:r>
              <w:rPr>
                <w:sz w:val="19"/>
              </w:rPr>
              <w:br/>
              <w:t>• Instruktor omawia art. 26 ust. 7 PoRD i obowiązek zatrzymania pojazdu, gdy przechodzi osoba niepełnosprawna używająca specjalnego znaku lub osoba o widocznej ograniczonej sprawności ruchowej.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10F5B26" w14:textId="77777777" w:rsidR="00D631CC" w:rsidRDefault="00000000">
            <w:r>
              <w:rPr>
                <w:sz w:val="19"/>
              </w:rPr>
              <w:t>• Kursant rozumie źródło obowiązku zwiększonej ostrożności i zatrzymania pojazdu w sytuacji ustawowo wskazanej.</w:t>
            </w:r>
            <w:r>
              <w:rPr>
                <w:sz w:val="19"/>
              </w:rPr>
              <w:br/>
              <w:t>• Potrafi odróżnić zwykłą obserwację od rzeczywistej oceny potrzeb osoby słabszej.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5288DFC" w14:textId="77777777" w:rsidR="00D631CC" w:rsidRDefault="00000000">
            <w:r>
              <w:rPr>
                <w:sz w:val="19"/>
              </w:rPr>
              <w:t>• miniwykład</w:t>
            </w:r>
            <w:r>
              <w:rPr>
                <w:sz w:val="19"/>
              </w:rPr>
              <w:br/>
              <w:t>• pytania naprowadzające</w:t>
            </w:r>
          </w:p>
        </w:tc>
      </w:tr>
      <w:tr w:rsidR="00D631CC" w14:paraId="3D765855" w14:textId="77777777">
        <w:trPr>
          <w:cantSplit/>
          <w:jc w:val="center"/>
        </w:trPr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A80E1E7" w14:textId="77777777" w:rsidR="00D631CC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2. Ocena sytuacji drogowej</w:t>
            </w:r>
            <w:r>
              <w:br/>
            </w:r>
            <w:r>
              <w:rPr>
                <w:sz w:val="20"/>
              </w:rPr>
              <w:t>10 min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D67368F" w14:textId="77777777" w:rsidR="00D631CC" w:rsidRDefault="00000000">
            <w:r>
              <w:rPr>
                <w:sz w:val="19"/>
              </w:rPr>
              <w:t>• Instruktor omawia przykłady: osoba z laską, osoba starsza poruszająca się wolniej, osoba na wózku, osoba korzystająca z balkonika albo innego urządzenia wspomagającego ruch.</w:t>
            </w:r>
            <w:r>
              <w:rPr>
                <w:sz w:val="19"/>
              </w:rPr>
              <w:br/>
              <w:t>• Wyjaśnia, że kierujący nie może zakładać standardowego tempa przejścia ani przewidywalności ruchów takiej osoby.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BA4C50B" w14:textId="77777777" w:rsidR="00D631CC" w:rsidRDefault="00000000">
            <w:r>
              <w:rPr>
                <w:sz w:val="19"/>
              </w:rPr>
              <w:t>• Kursant potrafi opisać, jak zmienia się ocena ryzyka, gdy pieszy porusza się wolniej albo w sposób mniej przewidywalny.</w:t>
            </w:r>
            <w:r>
              <w:rPr>
                <w:sz w:val="19"/>
              </w:rPr>
              <w:br/>
              <w:t>• Rozumie potrzebę wcześniejszego zmniejszenia prędkości i gotowości do zatrzymania.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B282092" w14:textId="77777777" w:rsidR="00D631CC" w:rsidRDefault="00000000">
            <w:r>
              <w:rPr>
                <w:sz w:val="19"/>
              </w:rPr>
              <w:t>• analiza przypadku</w:t>
            </w:r>
            <w:r>
              <w:rPr>
                <w:sz w:val="19"/>
              </w:rPr>
              <w:br/>
              <w:t>• rozmowa kierowana</w:t>
            </w:r>
          </w:p>
        </w:tc>
      </w:tr>
      <w:tr w:rsidR="00D631CC" w14:paraId="792BCDAD" w14:textId="77777777">
        <w:trPr>
          <w:cantSplit/>
          <w:jc w:val="center"/>
        </w:trPr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0277FD0" w14:textId="77777777" w:rsidR="00D631CC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3. Obowiązki przy przejściu i przy skręcie</w:t>
            </w:r>
            <w:r>
              <w:br/>
            </w:r>
            <w:r>
              <w:rPr>
                <w:sz w:val="20"/>
              </w:rPr>
              <w:t>8 min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65EF441" w14:textId="77777777" w:rsidR="00D631CC" w:rsidRDefault="00000000">
            <w:r>
              <w:rPr>
                <w:sz w:val="19"/>
              </w:rPr>
              <w:t>• Instruktor przypomina obowiązki kierującego wobec pieszego na przejściu, wchodzącego na przejście oraz przy skręcie w drogę poprzeczną.</w:t>
            </w:r>
            <w:r>
              <w:rPr>
                <w:sz w:val="19"/>
              </w:rPr>
              <w:br/>
              <w:t>• Podkreśla, że wobec osoby z niepełnosprawnością lub o widocznej ograniczonej sprawności ruchowej margines bezpieczeństwa powinien być jeszcze większy.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3CD231B" w14:textId="77777777" w:rsidR="00D631CC" w:rsidRDefault="00000000">
            <w:r>
              <w:rPr>
                <w:sz w:val="19"/>
              </w:rPr>
              <w:t>• Kursant poprawnie opisuje zachowanie kierującego w sytuacji skrętu oraz przy dojeździe do przejścia, gdy znajduje się tam osoba wymagająca większej ochrony.</w:t>
            </w:r>
            <w:r>
              <w:rPr>
                <w:sz w:val="19"/>
              </w:rPr>
              <w:br/>
              <w:t>• Potrafi połączyć przepis z praktyką jazdy defensywnej.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FC87B37" w14:textId="77777777" w:rsidR="00D631CC" w:rsidRDefault="00000000">
            <w:r>
              <w:rPr>
                <w:sz w:val="19"/>
              </w:rPr>
              <w:t>• miniwykład</w:t>
            </w:r>
            <w:r>
              <w:rPr>
                <w:sz w:val="19"/>
              </w:rPr>
              <w:br/>
              <w:t>• pokaz schematu</w:t>
            </w:r>
          </w:p>
        </w:tc>
      </w:tr>
      <w:tr w:rsidR="00D631CC" w14:paraId="7930472D" w14:textId="77777777">
        <w:trPr>
          <w:cantSplit/>
          <w:jc w:val="center"/>
        </w:trPr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07E6A40" w14:textId="77777777" w:rsidR="00D631CC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lastRenderedPageBreak/>
              <w:t>4. Postawa kierującego</w:t>
            </w:r>
            <w:r>
              <w:br/>
            </w:r>
            <w:r>
              <w:rPr>
                <w:sz w:val="20"/>
              </w:rPr>
              <w:t>8 min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CBECB3B" w14:textId="77777777" w:rsidR="00D631CC" w:rsidRDefault="00000000">
            <w:r>
              <w:rPr>
                <w:sz w:val="19"/>
              </w:rPr>
              <w:t>• Instruktor omawia błędne zachowania kierowców: pośpiech, ruszanie „na styk”, poganianie gestem lub sygnałem dźwiękowym, zbyt bliski przejazd obok osoby słabszej.</w:t>
            </w:r>
            <w:r>
              <w:rPr>
                <w:sz w:val="19"/>
              </w:rPr>
              <w:br/>
              <w:t>• Wskazuje, że kultura bezpieczeństwa obejmuje także sposób komunikowania się na drodze.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E874FD4" w14:textId="77777777" w:rsidR="00D631CC" w:rsidRDefault="00000000">
            <w:r>
              <w:rPr>
                <w:sz w:val="19"/>
              </w:rPr>
              <w:t>• Kursant rozumie, że zachowanie zgodne z prawem wymaga również cierpliwości, spokoju i przewidywania ograniczeń innych osób.</w:t>
            </w:r>
            <w:r>
              <w:rPr>
                <w:sz w:val="19"/>
              </w:rPr>
              <w:br/>
              <w:t>• Uczy się łączyć normę prawną z postawą odpowiedzialności.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80E571A" w14:textId="77777777" w:rsidR="00D631CC" w:rsidRDefault="00000000">
            <w:r>
              <w:rPr>
                <w:sz w:val="19"/>
              </w:rPr>
              <w:t>• rozmowa kierowana</w:t>
            </w:r>
            <w:r>
              <w:rPr>
                <w:sz w:val="19"/>
              </w:rPr>
              <w:br/>
              <w:t>• analiza scenariusza</w:t>
            </w:r>
          </w:p>
        </w:tc>
      </w:tr>
      <w:tr w:rsidR="00D631CC" w14:paraId="5D7AD1A5" w14:textId="77777777">
        <w:trPr>
          <w:cantSplit/>
          <w:jc w:val="center"/>
        </w:trPr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C27752B" w14:textId="77777777" w:rsidR="00D631CC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Podsumowanie</w:t>
            </w:r>
            <w:r>
              <w:br/>
            </w:r>
            <w:r>
              <w:rPr>
                <w:sz w:val="20"/>
              </w:rPr>
              <w:t>6 min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20C6DB26" w14:textId="77777777" w:rsidR="00D631CC" w:rsidRDefault="00000000">
            <w:r>
              <w:rPr>
                <w:sz w:val="19"/>
              </w:rPr>
              <w:t>• Instruktor zadaje pytania kontrolne i porządkuje zasadę: kierujący ma chronić osobę słabszą poprzez wcześniejsze rozpoznanie ryzyka, zwolnienie i zatrzymanie, gdy sytuacja tego wymaga.</w:t>
            </w:r>
            <w:r>
              <w:rPr>
                <w:sz w:val="19"/>
              </w:rPr>
              <w:br/>
              <w:t>• Zamyka zajęcia syntezą prawną i praktyczną.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7D20332" w14:textId="77777777" w:rsidR="00D631CC" w:rsidRDefault="00000000">
            <w:r>
              <w:rPr>
                <w:sz w:val="19"/>
              </w:rPr>
              <w:t>• Kursant odpowiada na pytania problemowe i własnymi słowami formułuje regułę bezpiecznego zachowania wobec osób z niepełnosprawnością.</w:t>
            </w:r>
            <w:r>
              <w:rPr>
                <w:sz w:val="19"/>
              </w:rPr>
              <w:br/>
              <w:t>• Instruktor może zlecić obserwację lokalnego przejścia dla pieszych lub rejonu przystanku jako przygotowanie do części praktycznej.</w:t>
            </w:r>
          </w:p>
        </w:tc>
        <w:tc>
          <w:tcPr>
            <w:tcW w:w="2493" w:type="dxa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ED14618" w14:textId="77777777" w:rsidR="00D631CC" w:rsidRDefault="00000000">
            <w:r>
              <w:rPr>
                <w:sz w:val="19"/>
              </w:rPr>
              <w:t>• pytania sprawdzające</w:t>
            </w:r>
            <w:r>
              <w:rPr>
                <w:sz w:val="19"/>
              </w:rPr>
              <w:br/>
              <w:t>• podsumowanie</w:t>
            </w:r>
            <w:r>
              <w:rPr>
                <w:sz w:val="19"/>
              </w:rPr>
              <w:br/>
              <w:t>• mini-quiz</w:t>
            </w:r>
          </w:p>
        </w:tc>
      </w:tr>
    </w:tbl>
    <w:p w14:paraId="4BC9995B" w14:textId="77777777" w:rsidR="00D631CC" w:rsidRDefault="00D631CC">
      <w:pPr>
        <w:keepNext/>
      </w:pPr>
    </w:p>
    <w:p w14:paraId="100D1FEA" w14:textId="77777777" w:rsidR="00D631CC" w:rsidRDefault="00000000">
      <w:pPr>
        <w:pStyle w:val="Nagwek1"/>
      </w:pPr>
      <w:r>
        <w:t>Kluczowe treści do wyeksponowania przez instruktora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6803"/>
      </w:tblGrid>
      <w:tr w:rsidR="0037420E" w:rsidRPr="0037420E" w14:paraId="4DBADB02" w14:textId="77777777">
        <w:trPr>
          <w:cantSplit/>
          <w:tblHeader/>
          <w:jc w:val="center"/>
        </w:trPr>
        <w:tc>
          <w:tcPr>
            <w:tcW w:w="2835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28DFE0A" w14:textId="77777777" w:rsidR="00D631CC" w:rsidRPr="0037420E" w:rsidRDefault="00000000">
            <w:pPr>
              <w:jc w:val="center"/>
              <w:rPr>
                <w:color w:val="FFFFFF" w:themeColor="background1"/>
              </w:rPr>
            </w:pPr>
            <w:r w:rsidRPr="0037420E">
              <w:rPr>
                <w:b/>
                <w:color w:val="FFFFFF" w:themeColor="background1"/>
                <w:sz w:val="20"/>
              </w:rPr>
              <w:t>Zakres</w:t>
            </w:r>
          </w:p>
        </w:tc>
        <w:tc>
          <w:tcPr>
            <w:tcW w:w="6803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C57C203" w14:textId="77777777" w:rsidR="00D631CC" w:rsidRPr="0037420E" w:rsidRDefault="00000000">
            <w:pPr>
              <w:jc w:val="center"/>
              <w:rPr>
                <w:color w:val="FFFFFF" w:themeColor="background1"/>
              </w:rPr>
            </w:pPr>
            <w:r w:rsidRPr="0037420E">
              <w:rPr>
                <w:b/>
                <w:color w:val="FFFFFF" w:themeColor="background1"/>
                <w:sz w:val="20"/>
              </w:rPr>
              <w:t>Treść do wyjaśnienia kursantowi</w:t>
            </w:r>
          </w:p>
        </w:tc>
      </w:tr>
      <w:tr w:rsidR="00D631CC" w14:paraId="46916E7B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70C78D" w14:textId="77777777" w:rsidR="00D631CC" w:rsidRDefault="00000000">
            <w:proofErr w:type="spellStart"/>
            <w:r>
              <w:rPr>
                <w:b/>
                <w:color w:val="1F4E79"/>
                <w:sz w:val="20"/>
              </w:rPr>
              <w:t>Szczególna</w:t>
            </w:r>
            <w:proofErr w:type="spellEnd"/>
            <w:r>
              <w:rPr>
                <w:b/>
                <w:color w:val="1F4E79"/>
                <w:sz w:val="20"/>
              </w:rPr>
              <w:t xml:space="preserve"> </w:t>
            </w:r>
            <w:proofErr w:type="spellStart"/>
            <w:r>
              <w:rPr>
                <w:b/>
                <w:color w:val="1F4E79"/>
                <w:sz w:val="20"/>
              </w:rPr>
              <w:t>ostrożność</w:t>
            </w:r>
            <w:proofErr w:type="spellEnd"/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A42E4F" w14:textId="77777777" w:rsidR="00D631CC" w:rsidRDefault="00000000">
            <w:r>
              <w:rPr>
                <w:sz w:val="20"/>
              </w:rPr>
              <w:t>Wobec osoby słabszej w ruchu drogowym oznacza jeszcze większą uwagę, wcześniejsze ograniczenie prędkości i gotowość do zatrzymania.</w:t>
            </w:r>
          </w:p>
        </w:tc>
      </w:tr>
      <w:tr w:rsidR="00D631CC" w14:paraId="287741CA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484018" w14:textId="77777777" w:rsidR="00D631CC" w:rsidRDefault="00000000">
            <w:r>
              <w:rPr>
                <w:b/>
                <w:color w:val="1F4E79"/>
                <w:sz w:val="20"/>
              </w:rPr>
              <w:t>Art. 26 ust. 7 PoRD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2CFC9A2" w14:textId="77777777" w:rsidR="00D631CC" w:rsidRDefault="00000000">
            <w:r>
              <w:rPr>
                <w:sz w:val="20"/>
              </w:rPr>
              <w:t>Jeżeli przez jezdnię przechodzi osoba niepełnosprawna używająca specjalnego znaku lub osoba o widocznej ograniczonej sprawności ruchowej, kierujący ma obowiązek zatrzymać pojazd w celu umożliwienia jej przejścia.</w:t>
            </w:r>
          </w:p>
        </w:tc>
      </w:tr>
      <w:tr w:rsidR="00D631CC" w14:paraId="442C8FE1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223B8A1" w14:textId="77777777" w:rsidR="00D631CC" w:rsidRDefault="00000000">
            <w:r>
              <w:rPr>
                <w:b/>
                <w:color w:val="1F4E79"/>
                <w:sz w:val="20"/>
              </w:rPr>
              <w:t>Ocena tempa i możliwości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6EAE96" w14:textId="77777777" w:rsidR="00D631CC" w:rsidRDefault="00000000">
            <w:r>
              <w:rPr>
                <w:sz w:val="20"/>
              </w:rPr>
              <w:t>Kierujący nie może zakładać, że każda osoba przejdzie sprawnie i w przewidywalnym tempie; musi uwzględniać ograniczenia ruchowe i większy czas potrzebny na bezpieczne pokonanie jezdni.</w:t>
            </w:r>
          </w:p>
        </w:tc>
      </w:tr>
      <w:tr w:rsidR="00D631CC" w14:paraId="29AD82DA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987DFB" w14:textId="77777777" w:rsidR="00D631CC" w:rsidRDefault="00000000">
            <w:r>
              <w:rPr>
                <w:b/>
                <w:color w:val="1F4E79"/>
                <w:sz w:val="20"/>
              </w:rPr>
              <w:t>Urządzenia wspomagające ruch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25FED3" w14:textId="77777777" w:rsidR="00D631CC" w:rsidRDefault="00000000">
            <w:r>
              <w:rPr>
                <w:sz w:val="20"/>
              </w:rPr>
              <w:t>Wózek, balkonik, laska albo inne urządzenie wspomagające ruch są sygnałem, że margines bezpieczeństwa powinien być większy.</w:t>
            </w:r>
          </w:p>
        </w:tc>
      </w:tr>
      <w:tr w:rsidR="00D631CC" w14:paraId="0DAE3ED0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81A065" w14:textId="77777777" w:rsidR="00D631CC" w:rsidRDefault="00000000">
            <w:r>
              <w:rPr>
                <w:b/>
                <w:color w:val="1F4E79"/>
                <w:sz w:val="20"/>
              </w:rPr>
              <w:t>Skręt w drogę poprzeczną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F2EE57" w14:textId="77777777" w:rsidR="00D631CC" w:rsidRDefault="00000000">
            <w:r>
              <w:rPr>
                <w:sz w:val="20"/>
              </w:rPr>
              <w:t>Kierujący nadal ma obowiązek ustąpić pierwszeństwa pieszemu; wobec osoby poruszającej się wolniej nie wolno ruszać „na styk” ani wymuszać pośpiechu.</w:t>
            </w:r>
          </w:p>
        </w:tc>
      </w:tr>
      <w:tr w:rsidR="00D631CC" w14:paraId="2C2B2909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AC658F" w14:textId="77777777" w:rsidR="00D631CC" w:rsidRDefault="00000000">
            <w:r>
              <w:rPr>
                <w:b/>
                <w:color w:val="1F4E79"/>
                <w:sz w:val="20"/>
              </w:rPr>
              <w:t>Kultura bezpieczeństwa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C12167" w14:textId="77777777" w:rsidR="00D631CC" w:rsidRDefault="00000000">
            <w:r>
              <w:rPr>
                <w:sz w:val="20"/>
              </w:rPr>
              <w:t>Nie wolno poganiać osoby słabszej sygnałem dźwiękowym, gestem ani ruszaniem w sposób wywierający presję.</w:t>
            </w:r>
          </w:p>
        </w:tc>
      </w:tr>
      <w:tr w:rsidR="00D631CC" w14:paraId="7C0CFBCF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D21617" w14:textId="77777777" w:rsidR="00D631CC" w:rsidRDefault="00000000">
            <w:r>
              <w:rPr>
                <w:b/>
                <w:color w:val="1F4E79"/>
                <w:sz w:val="20"/>
              </w:rPr>
              <w:lastRenderedPageBreak/>
              <w:t>Uzupełniająco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A61F56" w14:textId="77777777" w:rsidR="00D631CC" w:rsidRDefault="00000000">
            <w:r>
              <w:rPr>
                <w:sz w:val="20"/>
              </w:rPr>
              <w:t>Warto omówić także znaczenie obserwacji rejonów przychodni, szpitali, przystanków i miejsc o podwyższonym prawdopodobieństwie obecności osób wymagających większej ochrony.</w:t>
            </w:r>
          </w:p>
        </w:tc>
      </w:tr>
    </w:tbl>
    <w:p w14:paraId="19251EAD" w14:textId="77777777" w:rsidR="00D631CC" w:rsidRDefault="00D631CC">
      <w:pPr>
        <w:keepNext/>
      </w:pPr>
    </w:p>
    <w:p w14:paraId="40168AAB" w14:textId="77777777" w:rsidR="00D631CC" w:rsidRDefault="00000000">
      <w:pPr>
        <w:pStyle w:val="Nagwek1"/>
      </w:pPr>
      <w:r>
        <w:t>Pytania kontrolne po zajęciach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D631CC" w14:paraId="1B9048B4" w14:textId="77777777">
        <w:trPr>
          <w:cantSplit/>
          <w:jc w:val="center"/>
        </w:trPr>
        <w:tc>
          <w:tcPr>
            <w:tcW w:w="9638" w:type="dxa"/>
            <w:shd w:val="clear" w:color="auto" w:fill="EAF4EA"/>
            <w:tcMar>
              <w:top w:w="80" w:type="dxa"/>
              <w:left w:w="110" w:type="dxa"/>
              <w:bottom w:w="80" w:type="dxa"/>
              <w:right w:w="110" w:type="dxa"/>
            </w:tcMar>
          </w:tcPr>
          <w:p w14:paraId="3BD2A853" w14:textId="77777777" w:rsidR="00D631CC" w:rsidRDefault="00000000">
            <w:r>
              <w:rPr>
                <w:sz w:val="20"/>
              </w:rPr>
              <w:t>1. Kiedy kierujący ma obowiązek zatrzymać pojazd wobec osoby przechodzącej przez jezdnię?</w:t>
            </w:r>
            <w:r>
              <w:rPr>
                <w:sz w:val="20"/>
              </w:rPr>
              <w:br/>
              <w:t>2. Dlaczego wobec osoby o widocznej ograniczonej sprawności ruchowej nie wolno zakładać standardowego tempa przejścia?</w:t>
            </w:r>
            <w:r>
              <w:rPr>
                <w:sz w:val="20"/>
              </w:rPr>
              <w:br/>
              <w:t>3. Jak powinien zachować się kierujący przy skręcie w drogę poprzeczną, gdy przez jezdnię przechodzi osoba na wózku albo z balkonikiem?</w:t>
            </w:r>
            <w:r>
              <w:rPr>
                <w:sz w:val="20"/>
              </w:rPr>
              <w:br/>
              <w:t>4. Czy sygnał dźwiękowy może być używany po to, aby „przyspieszyć” przejście osoby słabszej? Uzasadnij odpowiedź.</w:t>
            </w:r>
            <w:r>
              <w:rPr>
                <w:sz w:val="20"/>
              </w:rPr>
              <w:br/>
              <w:t>5. Jakie elementy obserwacji powinien uwzględnić kierujący, widząc osobę z laską zbliżającą się do przejścia dla pieszych?</w:t>
            </w:r>
          </w:p>
        </w:tc>
      </w:tr>
    </w:tbl>
    <w:p w14:paraId="0941DEFC" w14:textId="77777777" w:rsidR="00D631CC" w:rsidRDefault="00D631CC">
      <w:pPr>
        <w:keepNext/>
      </w:pPr>
    </w:p>
    <w:p w14:paraId="3F1428DD" w14:textId="77777777" w:rsidR="00D631CC" w:rsidRDefault="00000000">
      <w:pPr>
        <w:pStyle w:val="Nagwek1"/>
      </w:pPr>
      <w:r>
        <w:t>Najczęstsze błędy kursantów i uwagi metodyczne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D631CC" w14:paraId="0549FCC2" w14:textId="77777777">
        <w:trPr>
          <w:cantSplit/>
          <w:tblHeader/>
          <w:jc w:val="center"/>
        </w:trPr>
        <w:tc>
          <w:tcPr>
            <w:tcW w:w="4819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3706C6C" w14:textId="77777777" w:rsidR="00D631CC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Najczęstsze błędy kursantów</w:t>
            </w:r>
          </w:p>
        </w:tc>
        <w:tc>
          <w:tcPr>
            <w:tcW w:w="4819" w:type="dxa"/>
            <w:shd w:val="clear" w:color="auto" w:fill="1F4E79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AFC1F50" w14:textId="77777777" w:rsidR="00D631CC" w:rsidRDefault="00000000">
            <w:pPr>
              <w:jc w:val="center"/>
            </w:pPr>
            <w:r>
              <w:rPr>
                <w:b/>
                <w:color w:val="1F4E79"/>
                <w:sz w:val="20"/>
              </w:rPr>
              <w:t>Uwagi metodyczne dla instruktora</w:t>
            </w:r>
          </w:p>
        </w:tc>
      </w:tr>
      <w:tr w:rsidR="00D631CC" w14:paraId="7F4B563C" w14:textId="77777777">
        <w:trPr>
          <w:cantSplit/>
          <w:jc w:val="center"/>
        </w:trPr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27256E7" w14:textId="77777777" w:rsidR="00D631CC" w:rsidRDefault="00000000">
            <w:r>
              <w:rPr>
                <w:sz w:val="20"/>
              </w:rPr>
              <w:t>• traktowanie osoby z niepełnosprawnością jak każdego innego pieszego bez dodatkowej oceny ryzyka;</w:t>
            </w:r>
            <w:r>
              <w:rPr>
                <w:sz w:val="20"/>
              </w:rPr>
              <w:br/>
              <w:t>• ruszanie pojazdem zbyt wcześnie, zanim osoba słabsza rzeczywiście bezpiecznie opuści tor jazdy;</w:t>
            </w:r>
            <w:r>
              <w:rPr>
                <w:sz w:val="20"/>
              </w:rPr>
              <w:br/>
              <w:t>• błędne założenie, że pierwszeństwo formalne pozwala kontynuować jazdę mimo widocznych ograniczeń drugiej osoby;</w:t>
            </w:r>
            <w:r>
              <w:rPr>
                <w:sz w:val="20"/>
              </w:rPr>
              <w:br/>
              <w:t>• poganianie gestem, sygnałem dźwiękowym lub samym ruchem pojazdu;</w:t>
            </w:r>
            <w:r>
              <w:rPr>
                <w:sz w:val="20"/>
              </w:rPr>
              <w:br/>
              <w:t>• brak wcześniejszego ograniczenia prędkości i przygotowania do zatrzymania.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77C86C6" w14:textId="77777777" w:rsidR="00D631CC" w:rsidRDefault="00000000">
            <w:r>
              <w:rPr>
                <w:sz w:val="20"/>
              </w:rPr>
              <w:t>• łącz przepis z obrazem konkretnej osoby i jej możliwości ruchowych;</w:t>
            </w:r>
            <w:r>
              <w:rPr>
                <w:sz w:val="20"/>
              </w:rPr>
              <w:br/>
              <w:t>• ucz kursanta nie tylko „patrzeć”, ale oceniać tempo, stabilność ruchu i prawdopodobny czas potrzebny na przejście;</w:t>
            </w:r>
            <w:r>
              <w:rPr>
                <w:sz w:val="20"/>
              </w:rPr>
              <w:br/>
              <w:t>• wzmacniaj język szacunku i odpowiedzialności wobec osób słabszych;</w:t>
            </w:r>
            <w:r>
              <w:rPr>
                <w:sz w:val="20"/>
              </w:rPr>
              <w:br/>
              <w:t>• w części praktycznej pokazuj sytuacje, w których formalne pierwszeństwo kierującego musi ustąpić bezpieczeństwu osoby słabszej;</w:t>
            </w:r>
            <w:r>
              <w:rPr>
                <w:sz w:val="20"/>
              </w:rPr>
              <w:br/>
              <w:t>• wyraźnie akcentuj, że pośpiech kierowcy nie może usprawiedliwiać presji wywieranej na osobę z niepełnosprawnością.</w:t>
            </w:r>
          </w:p>
        </w:tc>
      </w:tr>
    </w:tbl>
    <w:p w14:paraId="083839C1" w14:textId="77777777" w:rsidR="00D631CC" w:rsidRDefault="00D631CC">
      <w:pPr>
        <w:keepNext/>
      </w:pPr>
    </w:p>
    <w:p w14:paraId="700C61A0" w14:textId="77777777" w:rsidR="00D631CC" w:rsidRDefault="00000000">
      <w:pPr>
        <w:pStyle w:val="Nagwek1"/>
      </w:pPr>
      <w:r>
        <w:t>Podstawa prawna i literatura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D631CC" w14:paraId="32D45DD5" w14:textId="77777777">
        <w:trPr>
          <w:cantSplit/>
          <w:tblHeader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0A2007" w14:textId="77777777" w:rsidR="00D631CC" w:rsidRDefault="00000000">
            <w:r>
              <w:rPr>
                <w:b/>
                <w:color w:val="1F4E79"/>
                <w:sz w:val="20"/>
              </w:rPr>
              <w:t>Akty prawne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D7B6B68" w14:textId="77777777" w:rsidR="00D631CC" w:rsidRDefault="00000000">
            <w:r>
              <w:rPr>
                <w:sz w:val="20"/>
              </w:rPr>
              <w:t>• Ustawa z dnia 20 czerwca 1997 r. – Prawo o ruchu drogowym (tekst jedn.: Dz.U. z 2024 r. poz. 1251 ze zm., stan prawny aktualny na dzień opracowania konspektu), w szczególności art. 2 pkt 22, art. 3, art. 4, art. 15a i art. 26 ust. 7.</w:t>
            </w:r>
            <w:r>
              <w:rPr>
                <w:sz w:val="20"/>
              </w:rPr>
              <w:br/>
              <w:t>• Rozporządzenie Ministrów Infrastruktury oraz Spraw Wewnętrznych i Administracji z dnia 31 lipca 2002 r. w sprawie znaków i sygnałów drogowych (tekst jedn.: Dz.U. z 2019 r. poz. 2310 ze zm., stan prawny aktualny), w zakresie oznakowania przejść dla pieszych.</w:t>
            </w:r>
            <w:r>
              <w:rPr>
                <w:sz w:val="20"/>
              </w:rPr>
              <w:br/>
              <w:t>• Rozporządzenie Ministra Infrastruktury i Budownictwa z dnia 4 marca 2016 r. w sprawie szkolenia osób ubiegających się o uprawnienia do kierowania pojazdami, instruktorów i wykładowców, tekst jedn.: Dz.U. z 2018 r. poz. 1885 ze zm., załącznik nr 1.</w:t>
            </w:r>
          </w:p>
        </w:tc>
      </w:tr>
      <w:tr w:rsidR="00D631CC" w14:paraId="6CDC69A5" w14:textId="77777777">
        <w:trPr>
          <w:cantSplit/>
          <w:jc w:val="center"/>
        </w:trPr>
        <w:tc>
          <w:tcPr>
            <w:tcW w:w="4986" w:type="dxa"/>
            <w:shd w:val="clear" w:color="auto" w:fill="F3F7F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8208155" w14:textId="77777777" w:rsidR="00D631CC" w:rsidRDefault="00000000">
            <w:r>
              <w:rPr>
                <w:b/>
                <w:color w:val="1F4E79"/>
                <w:sz w:val="20"/>
              </w:rPr>
              <w:t>Literatura</w:t>
            </w:r>
          </w:p>
        </w:tc>
        <w:tc>
          <w:tcPr>
            <w:tcW w:w="4986" w:type="dxa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20E6243" w14:textId="77777777" w:rsidR="00D631CC" w:rsidRDefault="00000000">
            <w:r>
              <w:rPr>
                <w:sz w:val="20"/>
              </w:rPr>
              <w:t>• Stefański R. A., Prawo o ruchu drogowym. Komentarz, Wolters Kluwer, Warszawa 2024.</w:t>
            </w:r>
            <w:r>
              <w:rPr>
                <w:sz w:val="20"/>
              </w:rPr>
              <w:br/>
              <w:t>• Kupisiewicz C., Dydaktyka. Podręcznik akademicki, Oficyna Wydawnictwa Impuls, Kraków 2012.</w:t>
            </w:r>
            <w:r>
              <w:rPr>
                <w:sz w:val="20"/>
              </w:rPr>
              <w:br/>
              <w:t>• Okoń W., Wprowadzenie do dydaktyki ogólnej, Wydawnictwo Akademickie Żak, Warszawa 2003.</w:t>
            </w:r>
            <w:r>
              <w:rPr>
                <w:sz w:val="20"/>
              </w:rPr>
              <w:br/>
              <w:t>• Kolb D. A., Experiential Learning: Experience as the Source of Learning and Development, 2nd ed., Pearson, 2015.</w:t>
            </w:r>
          </w:p>
        </w:tc>
      </w:tr>
    </w:tbl>
    <w:p w14:paraId="5ECDDFD1" w14:textId="77777777" w:rsidR="00D631CC" w:rsidRDefault="00D631CC">
      <w:pPr>
        <w:keepNext/>
      </w:pPr>
    </w:p>
    <w:p w14:paraId="1B103EF4" w14:textId="77777777" w:rsidR="00D631CC" w:rsidRDefault="00000000">
      <w:pPr>
        <w:pStyle w:val="Nagwek2"/>
      </w:pPr>
      <w:r>
        <w:rPr>
          <w:sz w:val="24"/>
        </w:rPr>
        <w:t>Miejsce na adaptację przez instruktora</w:t>
      </w:r>
    </w:p>
    <w:tbl>
      <w:tblPr>
        <w:tblW w:w="0" w:type="auto"/>
        <w:jc w:val="center"/>
        <w:tblBorders>
          <w:top w:val="single" w:sz="8" w:space="0" w:color="C9D2DB"/>
          <w:left w:val="single" w:sz="8" w:space="0" w:color="C9D2DB"/>
          <w:bottom w:val="single" w:sz="8" w:space="0" w:color="C9D2DB"/>
          <w:right w:val="single" w:sz="8" w:space="0" w:color="C9D2DB"/>
          <w:insideH w:val="single" w:sz="8" w:space="0" w:color="C9D2DB"/>
          <w:insideV w:val="single" w:sz="8" w:space="0" w:color="C9D2DB"/>
        </w:tblBorders>
        <w:tblLayout w:type="fixed"/>
        <w:tblLook w:val="04A0" w:firstRow="1" w:lastRow="0" w:firstColumn="1" w:lastColumn="0" w:noHBand="0" w:noVBand="1"/>
      </w:tblPr>
      <w:tblGrid>
        <w:gridCol w:w="9638"/>
      </w:tblGrid>
      <w:tr w:rsidR="00D631CC" w14:paraId="4BB55126" w14:textId="77777777">
        <w:trPr>
          <w:cantSplit/>
          <w:jc w:val="center"/>
        </w:trPr>
        <w:tc>
          <w:tcPr>
            <w:tcW w:w="9638" w:type="dxa"/>
            <w:shd w:val="clear" w:color="auto" w:fill="FCFCFC"/>
            <w:tcMar>
              <w:top w:w="90" w:type="dxa"/>
              <w:left w:w="120" w:type="dxa"/>
              <w:bottom w:w="250" w:type="dxa"/>
              <w:right w:w="120" w:type="dxa"/>
            </w:tcMar>
          </w:tcPr>
          <w:p w14:paraId="594BCAF0" w14:textId="77777777" w:rsidR="00D631CC" w:rsidRDefault="00000000">
            <w:r>
              <w:rPr>
                <w:color w:val="666666"/>
                <w:sz w:val="20"/>
              </w:rPr>
              <w:t>Uwagi własne instruktora / lokalny przykład sytuacji z udziałem osoby o ograniczonej sprawności ruchowej / plan późniejszego ćwiczenia praktycznego:</w:t>
            </w:r>
            <w:r>
              <w:rPr>
                <w:color w:val="666666"/>
                <w:sz w:val="20"/>
              </w:rPr>
              <w:br/>
              <w:t>................................................................................................................................................................</w:t>
            </w:r>
            <w:r>
              <w:rPr>
                <w:color w:val="666666"/>
                <w:sz w:val="20"/>
              </w:rPr>
              <w:br/>
              <w:t>................................................................................................................................................................</w:t>
            </w:r>
            <w:r>
              <w:rPr>
                <w:color w:val="666666"/>
                <w:sz w:val="20"/>
              </w:rPr>
              <w:br/>
              <w:t>................................................................................................................................................................</w:t>
            </w:r>
            <w:r>
              <w:rPr>
                <w:color w:val="666666"/>
                <w:sz w:val="20"/>
              </w:rPr>
              <w:br/>
              <w:t>................................................................................................................................................................</w:t>
            </w:r>
          </w:p>
        </w:tc>
      </w:tr>
    </w:tbl>
    <w:p w14:paraId="05F6F13B" w14:textId="77777777" w:rsidR="00F9428A" w:rsidRDefault="00F9428A"/>
    <w:sectPr w:rsidR="00F9428A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60887199">
    <w:abstractNumId w:val="8"/>
  </w:num>
  <w:num w:numId="2" w16cid:durableId="273711082">
    <w:abstractNumId w:val="6"/>
  </w:num>
  <w:num w:numId="3" w16cid:durableId="1152066951">
    <w:abstractNumId w:val="5"/>
  </w:num>
  <w:num w:numId="4" w16cid:durableId="1451778902">
    <w:abstractNumId w:val="4"/>
  </w:num>
  <w:num w:numId="5" w16cid:durableId="157891058">
    <w:abstractNumId w:val="7"/>
  </w:num>
  <w:num w:numId="6" w16cid:durableId="415902545">
    <w:abstractNumId w:val="3"/>
  </w:num>
  <w:num w:numId="7" w16cid:durableId="2132742499">
    <w:abstractNumId w:val="2"/>
  </w:num>
  <w:num w:numId="8" w16cid:durableId="1491215573">
    <w:abstractNumId w:val="1"/>
  </w:num>
  <w:num w:numId="9" w16cid:durableId="1735424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7420E"/>
    <w:rsid w:val="00682088"/>
    <w:rsid w:val="00AA1D8D"/>
    <w:rsid w:val="00B47730"/>
    <w:rsid w:val="00CB0664"/>
    <w:rsid w:val="00D631CC"/>
    <w:rsid w:val="00F9428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226B1"/>
  <w14:defaultImageDpi w14:val="300"/>
  <w15:docId w15:val="{DC974CAE-DD05-4119-B2AD-4C874C62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80"/>
    </w:pPr>
    <w:rPr>
      <w:rFonts w:ascii="Arial" w:eastAsia="Arial" w:hAnsi="Arial"/>
      <w:color w:val="222222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color w:val="1F4E79"/>
      <w:sz w:val="27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F4E79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Title">
    <w:name w:val="CustomTitle"/>
    <w:pPr>
      <w:spacing w:after="40"/>
    </w:pPr>
    <w:rPr>
      <w:rFonts w:ascii="Arial" w:eastAsia="Arial" w:hAnsi="Arial"/>
      <w:b/>
      <w:color w:val="1F4E79"/>
      <w:sz w:val="38"/>
    </w:rPr>
  </w:style>
  <w:style w:type="paragraph" w:customStyle="1" w:styleId="SubtitleCustom">
    <w:name w:val="SubtitleCustom"/>
    <w:rPr>
      <w:rFonts w:ascii="Arial" w:eastAsia="Arial" w:hAnsi="Arial"/>
      <w:i/>
      <w:color w:val="666666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1684</Words>
  <Characters>10109</Characters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Grega</dc:creator>
  <cp:keywords/>
  <dcterms:created xsi:type="dcterms:W3CDTF">2013-12-23T23:15:00Z</dcterms:created>
  <dcterms:modified xsi:type="dcterms:W3CDTF">2026-04-12T20:02:00Z</dcterms:modified>
  <cp:category/>
</cp:coreProperties>
</file>